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0"/>
          <w:szCs w:val="30"/>
        </w:rPr>
        <w:t>新蔡县人民法院</w:t>
      </w:r>
    </w:p>
    <w:p>
      <w:pPr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金融借款合同纠纷案件审判要素表</w:t>
      </w:r>
    </w:p>
    <w:tbl>
      <w:tblPr>
        <w:tblStyle w:val="6"/>
        <w:tblW w:w="9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6"/>
        <w:gridCol w:w="4045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9972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1.为了帮助您更好地参加诉讼，保护您的合法权利，请填写本表。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2.本表所列各项内容都是法官查明案件事实所需，务必如实填写。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3.您在本表中所填内容属于依法向法院陈述的重要事实，不如实填写应承担由此产生的法律后果。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本表的设计系针对一般金融借款合同纠纷案件，有些内容可能与您的案件无关，您认为与案件无关的项目可以填“无”或不填；对于本表中勾选项可以在对应项打“√”；您认为另有重要内容未予列明的，可以在本表尾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33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案件事实要素</w:t>
            </w:r>
          </w:p>
        </w:tc>
        <w:tc>
          <w:tcPr>
            <w:tcW w:w="4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原告填写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1.合同名称及签订时间、合同编号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2.签订主体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债权人：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债务人：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3.借款金额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4.借款期限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到期□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未到期□     起至       止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5.借款利率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年息□       %/年（合同）第  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逾期上浮□     %/年（合同）第  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罚息□       %/年（合同）第  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6.借款发放时间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7.还款方式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等额本息□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等额本金□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到期一次性还本付息□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按月计息，到期一次性还本□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按年计息，到期一次性还本□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8.还款情况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偿还本金：         元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偿还利息： 元，还息至  年 月  日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386" w:type="dxa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是否存在逾期还款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是□，逾期时间：   ，至今已逾期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10.原告是否要求提前还款或解除合同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提前□/解除□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（合同条款）第     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11.是否签订抵押合同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    签订时间：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12.抵押人、抵押物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抵押人：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抵押物：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13.最高额抵押担保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签订时间：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抵押人          抵押物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担保债权的确定时间：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担保额度：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14.是否办理抵押登记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正式抵押登记□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预告抵押登记□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按揭抵押登记□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15.是否签订保证合同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签订时间：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保证人：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否□ 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16.保证方式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一般保证□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连带责任保证□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17.是否约定开发商阶段性担保责任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 （合同）第      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18.是否签订质押合同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签订时间：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出质人：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质物：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19.是否同时约定抵押担保、保证担保、质押担保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约定了共存时的受偿顺序□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未约定共存时的受偿顺序□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20.原告是否主张配偶承担责任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担保责任□共同还款责任□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21.配偶一方是否在合同上签字或出具共同还款承诺书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22.尚欠本息数额</w:t>
            </w:r>
          </w:p>
        </w:tc>
        <w:tc>
          <w:tcPr>
            <w:tcW w:w="404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截止至      ，尚欠本金     元，欠利息（含罚息、复利）      元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23.借款人或保证人有无下落不明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有□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24.是否主张实现债权的费用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费用明细：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25.有无仲裁、管辖约定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  （合同）第     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26.本表遗漏的其他项目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41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6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填表人（签字、盖章）</w:t>
            </w:r>
          </w:p>
        </w:tc>
        <w:tc>
          <w:tcPr>
            <w:tcW w:w="40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原告：</w:t>
            </w:r>
          </w:p>
        </w:tc>
        <w:tc>
          <w:tcPr>
            <w:tcW w:w="2541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被告/第三人：</w:t>
            </w:r>
          </w:p>
        </w:tc>
      </w:tr>
    </w:tbl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新蔡县人民法院</w:t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民间借贷纠纷案件审判要素表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3"/>
        <w:gridCol w:w="3992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098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1.为了帮助您更好地参加诉讼，保护您的合法权利，请填写本表。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2.本表所列各项内容都是法官查明案件事实所需，务必如实填写。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3.您在本表中所填内容属于依法向法院陈述的重要事实，不如实填写应承担由此产生的法律后果。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本表的设计系针对一般民间借贷纠纷案件，有些内容可能与您的案件无关，您认为与案件无关的项目可以填“无”或不填；对于本表中勾选项可以在对应项打“√”；您认为另有重要内容未予列明的，可以在本表尾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案件事实要素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原告填写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1.是否签订书面合同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合同名称：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签订时间：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否□ 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845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2.借款主体基本情况（包括职业、收入情况等）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债权人：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384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债务人：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8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3.借款双方之间的关系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4.借款金额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8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5.出借资金来源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6.借款期限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    起        止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7.借款利率（期内）</w:t>
            </w:r>
          </w:p>
        </w:tc>
        <w:tc>
          <w:tcPr>
            <w:tcW w:w="4875" w:type="dxa"/>
            <w:vAlign w:val="center"/>
          </w:tcPr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%/年、月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8.罚息利率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罚息：      %年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9.款项出借方式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银行转账□    转账金额：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转账时间：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现金交付□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其他款项结转□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8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10.有无预扣利息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具体金额：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11.是否有借款凭证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有□：借条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收条□  欠条□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其他借款凭证□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12.还款情况（利息）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偿还金额：本金          元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利息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13.逾期还款情况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逾期时间：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14.是否签订抵押合同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签订时间：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保证人：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15.是否办理抵押登记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16.抵押财产是否为共同财产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17.是否签订保证合同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签订时间：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保证人：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18.是否约定保证方式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连带责任保证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19.是否同时约定抵押担保和保证担保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约定了共存时的受偿顺序□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未约定共存时的受偿顺序□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20.原告是否主张配偶承担责任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是□   担保责任□  </w:t>
            </w: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共同还款责任□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21.配偶一方是否在合同上签字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22.尚欠本息数额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尚欠本金        元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欠利息          元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23.本案的借贷事实是否涉及刑事案件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38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24.借款是否经过结算或者重新出具借条情况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8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25.借款人是否属于下落不明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384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26.出借人是否曾向借款人主张权利以及最后一次主张权利的时间、方式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最后一次主张权利时间：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方式：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27.本表遗漏的其他项目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填表人（签字、盖章）</w:t>
            </w:r>
          </w:p>
        </w:tc>
        <w:tc>
          <w:tcPr>
            <w:tcW w:w="48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原告：</w:t>
            </w:r>
          </w:p>
        </w:tc>
        <w:tc>
          <w:tcPr>
            <w:tcW w:w="22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被告/第三人：</w:t>
            </w:r>
          </w:p>
        </w:tc>
      </w:tr>
    </w:tbl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新蔡县人民法院</w:t>
      </w:r>
    </w:p>
    <w:p>
      <w:pPr>
        <w:spacing w:line="600" w:lineRule="exact"/>
        <w:jc w:val="center"/>
      </w:pPr>
      <w:r>
        <w:rPr>
          <w:rFonts w:hint="eastAsia" w:ascii="华文中宋" w:hAnsi="华文中宋" w:eastAsia="华文中宋" w:cs="华文中宋"/>
          <w:sz w:val="30"/>
          <w:szCs w:val="30"/>
        </w:rPr>
        <w:t>买卖合同纠纷案件审判要素表</w:t>
      </w:r>
    </w:p>
    <w:tbl>
      <w:tblPr>
        <w:tblStyle w:val="6"/>
        <w:tblpPr w:leftFromText="180" w:rightFromText="180" w:vertAnchor="text" w:horzAnchor="page" w:tblpX="1132" w:tblpY="400"/>
        <w:tblOverlap w:val="never"/>
        <w:tblW w:w="9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5"/>
        <w:gridCol w:w="312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9660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1.为了帮助您更好地参加诉讼，保护您的合法权利，请填写本表。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2.本表所列各项内容都是法官查明案件事实所需，务必如实填写。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3.您在本表中所填内容属于依法向法院陈述的重要事实，不如实填写应承担由此产生的法律后果。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本表的设计系针对一般买卖合同纠纷案件，有些内容可能与您的案件无关，您认为与案件无关的项目可以填“无”或不填；对于本表中勾选项可以在对应项打“√”；您认为另有重要内容未予列明的，可以在本表尾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案件事实要素</w:t>
            </w:r>
          </w:p>
        </w:tc>
        <w:tc>
          <w:tcPr>
            <w:tcW w:w="3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原告填写</w:t>
            </w:r>
          </w:p>
        </w:tc>
        <w:tc>
          <w:tcPr>
            <w:tcW w:w="2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1.主体性质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自然人□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有限责任公司□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一人有限责任公司□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国有独资公司□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股份有限公司□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个体工商户□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2.是否存在注销情形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3.是否签订书面买卖合同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4.有签订书面合同的，签订的时间、地点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5.是否签订下列合同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电子交易合同□  认购书□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订购书□      预定书□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意向书□      备忘录□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6.是否约定合同生效要件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具体为：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7.标的物的品名、数量、单价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8.交货期限、地点、方式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9.款项交付时间、地点、方式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10.标的物质量要求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第    条    款    项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11.标的物验收约定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第    条    款    项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12.是否已经签署下列函件、凭证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送货单□   收货单□       结算单□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发票□    对账确认函□   债权确认书□   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13.是否在约定的时间、地点交货，交货的具体情况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是□   否□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交货具体情况：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14.出卖人是否履行交付提取标的物单证以外的有关单证和资料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保险单□ 、保修单□ 、普通发票□ 、增值锐发票□ 、产品合同证□、质量保证书□、质量鉴定书□ 、品质检验证书□ 、产品进出口检疫书□ 、原产地证明书□ 、使用说明书□ 、装箱单□ 、其他□ 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15.是否在约定时间付款、付款的具体情况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付款具体情况：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16.是否结算，欠款数额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，欠款数额：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356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17.有无造成损失以及损失的范围、数额和具体情况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有□ 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18.是否约定定金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，见合同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第   条   款   项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19.是否约定质量保证金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，见合同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第   条   款   项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20.是否约定违约金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，见合同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第   条   款   项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21.是否约定管辖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，见合同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第   条   款   项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22.本表遗漏的其他项目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5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填表人（签字、盖章）</w:t>
            </w:r>
          </w:p>
        </w:tc>
        <w:tc>
          <w:tcPr>
            <w:tcW w:w="31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原告：</w:t>
            </w:r>
          </w:p>
        </w:tc>
        <w:tc>
          <w:tcPr>
            <w:tcW w:w="297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被告/第三人：</w:t>
            </w:r>
          </w:p>
        </w:tc>
      </w:tr>
    </w:tbl>
    <w:p/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新蔡县人民法院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(非）机动车交通事故责任纠纷案件审判要素表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4"/>
        <w:gridCol w:w="395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098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1.为了帮助您更好地参加诉讼，保护您的合法权利，请填写本表。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2.本表所列各项内容都是法官查明案件事实所需，务必如实填写。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3.您在本表中所填内容属于依法向法院陈述的重要事实，不如实填写应承担由此产生的法律后果。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本表的设计系针对一般机动车交通事故责任纠纷案件，有些内容可能与您的案件无关，您认为与案件无关的项目可以填“无”或不填；对于本表中勾选项可以在对应项打“√”；您认为另有重要内容未予列明的，可以在本表尾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8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案件事实要素</w:t>
            </w:r>
          </w:p>
        </w:tc>
        <w:tc>
          <w:tcPr>
            <w:tcW w:w="48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原告填写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1.主体性质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自然人□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有限责任公司□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一人有限责任公司□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国有独资公司□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股份有限公司□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个体工商户□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2.驾驶员是否是车主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否□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3.驾驶行为是否是职务行为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否□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4.对事故发生和责任认定有无异议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否□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5.事故是否造成本案以外其他人员或财产损失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否□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6.车辆保险情况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交强险□   商业三者险□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商业三者险保额：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7.财产损失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   无□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8.车辆损失（写明计算标准）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9.车上物品损失（计算标准）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10.停运损失（写明计算标准）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11.其他财产损失（计算标准）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12.人身损害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   无□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13.是否申请伤残等级、医疗费、护理费、误工期、营养期、后续治疗费、残疾辅助器具费等鉴定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伤残等级：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；</w:t>
            </w:r>
          </w:p>
          <w:p>
            <w:pPr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>“三期”：   天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14.医疗费（写明计算标准）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自费数额      医保数额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15.护理费（写明计算标准）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16.住院伙食补助费（计算标准）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17.误工费（写明计算标准）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18.交通费（写明计算标准）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19.营养费（写明计算标准）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20.残疾赔偿金（写明计算标准）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21.死亡赔偿金（写明计算标准）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22.被扶养人生活费（计算标准）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23.残疾辅助器具费（计算标准）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24.后续治疗费（写明计算标准）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25.丧葬费（写明计算标准）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26.住宿费（写明计算标准）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27.精神损害抚慰金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28.鉴定费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29.已经垫付赔偿金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数额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30.本表遗漏的其他项目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8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填表人（签字、盖章）</w:t>
            </w:r>
          </w:p>
        </w:tc>
        <w:tc>
          <w:tcPr>
            <w:tcW w:w="483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原告：</w:t>
            </w:r>
          </w:p>
        </w:tc>
        <w:tc>
          <w:tcPr>
            <w:tcW w:w="229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被告/第三人：</w:t>
            </w:r>
          </w:p>
        </w:tc>
      </w:tr>
    </w:tbl>
    <w:p/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新蔡县人民法院</w:t>
      </w:r>
    </w:p>
    <w:tbl>
      <w:tblPr>
        <w:tblStyle w:val="6"/>
        <w:tblpPr w:leftFromText="180" w:rightFromText="180" w:vertAnchor="text" w:horzAnchor="page" w:tblpX="1467" w:tblpY="803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3900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1.为了帮助您更好地参加诉讼，保护您的合法权利，请填写本表。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2.本表所列各项内容都是法官查明案件事实所需，务必如实填写。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3.您在本表中所填内容属于依法向法院陈述的重要事实，不如实填写应承担由此产生的法律后果。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本表的设计系针对一般劳务合同纠纷案件，有些内容可能与您的案件无关，您认为与案件无关的项目可以填“无”或不填；对于本表中勾选项可以在对应项打“√”；您认为另有重要内容未予列明的，可以在本表尾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2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案件事实要素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原告填写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32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1.是否签订书面合同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是□      签订时间：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2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2.工作的起止时间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2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3.具体工作岗位及职责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2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4.约定的工资计算标准及数额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32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5.是否结算，是否有结算凭证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结算单□   工资确认单□</w:t>
            </w:r>
          </w:p>
          <w:p>
            <w:pPr>
              <w:ind w:firstLine="960" w:firstLineChars="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欠条□    其他□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324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6.欠付数额及计算方式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32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7.本表遗漏的其他项目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24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填表人（签字、盖章）</w:t>
            </w:r>
          </w:p>
        </w:tc>
        <w:tc>
          <w:tcPr>
            <w:tcW w:w="39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原告：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被告/第三人：</w:t>
            </w:r>
          </w:p>
        </w:tc>
      </w:tr>
    </w:tbl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劳务合同纠纷审判要素表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新蔡县人民法院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劳动争议案件审判要素表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3969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6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1.为了帮助您更好地参加诉讼，保护您的合法权利，请填写本表。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2.本表所列各项内容都是法官查明案件事实所需，务必如实填写。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3.您在本表中所填内容属于依法向法院陈述的重要事实，不如实填写应承担由此产生的法律后果。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本表的设计系针对一般劳动争议案件，有些内容可能与您的案件无关，您认为与案件无关的项目可以填“无”或不填；对于本表中勾选项可以在对应项打“√”；您认为另有重要内容未予列明的，可以在本表尾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案件事实要素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原告填写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1.主体性质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劳动者□    用人单位□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用工单位□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2.入职时间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3.是否签订书面劳动合同及次数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签订时间：    次数：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4.劳动合同起止时间（多次的，填最后一次签订的）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固定期限□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无固定期限□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完成一定工作任务为期限□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5.未签书面劳动合同工作期间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6.劳动合同约定的工作岗位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7.劳动合同约定的工作地点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8.劳动合同约定的月工资数、工资构成及工时制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标准工时制□         综合工作制□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不定时工作制□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9.实发月工资数及工资构成、发放形式、发放周期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现金□        银行转账□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当月支付□    次月支付当月□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10.最后一次支付工资时间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11.欠发工资及加班费数额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工资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元、加班费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12.办理社会保险及险种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缴纳时间自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五险□   仅工伤险□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13.发生工伤时间、工伤认定情况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经过工伤认定 是□ 否□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14.住院起止时间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日至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15.伤残等级鉴定时间及结果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鉴定结果：一级□ 二级□ 三级□ 四级□ 五级□ 六级□ 七级□ 八级□ 九级□ 十级□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16.停工留薪期限时间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劳动者：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用人单位: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17.需支付的工伤待遇项目及数额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医疗费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假肢安装费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住院期间伙食补助费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交通费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陪护费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生活护理费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伤残补贴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一次性伤残补助金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一次性工伤医疗补助金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一次性伤残就业补助金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其他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18.加班时间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小时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19.加班工资计算基数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20.双方解除或终止劳动关系前十二个月劳动者月平均工资数额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计算期间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21.劳动者在本单位工作年限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22.未休带薪年休假天数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未休天数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天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23.扣除加班工资后十二个月劳动者月平均工资数额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计算期间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24.双方发生劳动争议时间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25.双方解除或终止劳动关系的原因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劳动者提出□   原因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用人单位提出□   原因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26.解除或终止劳动关系时间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27.已办理劳动合同解除手续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否□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28.申请仲裁时间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29.涉及群体性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 否□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30.本表遗漏的其他项目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14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填表人（签字、盖章）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原告：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被告/第三人：</w:t>
            </w:r>
          </w:p>
        </w:tc>
      </w:tr>
    </w:tbl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新蔡县人民法院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离婚纠纷案件审判要素表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9"/>
        <w:gridCol w:w="3867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1.为了帮助您更好地参加诉讼，保护您的合法权利，请填写本表。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2.本表所列各项内容都是法官查明案件事实所需，务必如实填写。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3.您在本表中所填内容属于依法向法院陈述的重要事实，不如实填写应承担由此产生的法律后果。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本表的设计系针对一般离婚纠纷案件，有些内容可能与您的案件无关，您认为与案件无关的项目可以填“无”或不填；对于本表中勾选项可以在对应项打“√”；您认为另有重要内容未予列明的，可以在本表尾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8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案件事实要素</w:t>
            </w:r>
          </w:p>
        </w:tc>
        <w:tc>
          <w:tcPr>
            <w:tcW w:w="4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原告填写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81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1.相识时间、相识途径等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2.结婚登记时间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81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3.是否有离婚协议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有□   主要内容：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4.是否军婚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5.是否初次诉讼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6.是否分居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分居时间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381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7.双方或一方是否存在因感情不和分居满两年的，或者经人民法院判决不准离婚后又分居满一年，互不履行夫妻义务的情形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8.是否有子女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9.子女情况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现随谁生活：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离婚后生活意愿（限8周岁以上）：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10.女方怀孕及妊娠情况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11.是否存在家庭暴力、虐待、遗弃家庭成员情况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12.是否存在赌博、吸毒等恶习屡教不改情况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13.原告婚前财产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14.被告婚前财产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15.婚后共同财产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16.婚后共同债权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17.婚后共同债务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18.房产情况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是否登记：是□  否□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产权证号：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持证人：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使用人：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发票持有人：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restart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19.车辆情况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购买时间：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出资方式：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车辆型号：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行驶证号：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使用人：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815" w:type="dxa"/>
            <w:vMerge w:val="continue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发票持有人：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20.其他财产情况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21.本表遗漏的其他项目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381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填表人（签字、盖章）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原告：</w:t>
            </w:r>
          </w:p>
        </w:tc>
        <w:tc>
          <w:tcPr>
            <w:tcW w:w="232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被告/第三人：</w:t>
            </w:r>
          </w:p>
        </w:tc>
      </w:tr>
    </w:tbl>
    <w:p/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新蔡县人民法院</w:t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物业服务合同纠纷案件审判要素表</w:t>
      </w:r>
    </w:p>
    <w:tbl>
      <w:tblPr>
        <w:tblStyle w:val="6"/>
        <w:tblpPr w:leftFromText="180" w:rightFromText="180" w:vertAnchor="text" w:horzAnchor="page" w:tblpX="1303" w:tblpY="646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5"/>
        <w:gridCol w:w="3635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0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1.为了帮助您更好地参加诉讼，保护您的合法权利，请填写本表。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2.本表所列各项内容都是法官查明案件事实所需，务必如实填写。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3.您在本表中所填内容属于依法向法院陈述的重要事实，不如实填写应承担由此产生的法律后果。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本表的设计系针对一般物业服务合同纠纷案件，有些内容可能与您的案件无关，您认为与案件无关的项目可以填“无”或不填；对于本表中勾选项可以在对应项打“√”；您认为另有重要内容未予列明的，可以在本表尾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案件事实要素</w:t>
            </w:r>
          </w:p>
        </w:tc>
        <w:tc>
          <w:tcPr>
            <w:tcW w:w="3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原告填写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1.小区名称、位置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2.业主房产位置、面积、用途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位置：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面积：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用途：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3.小区是否成立业主委员会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成立时间：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4.实施物业服务的主体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物业服务公司□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业主委员会□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5.物业服务的主体是否有物业服务资质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资质为：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6.是否签订书面物业服务合同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   无□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7.物业服务合同签订主体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前期开发商□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业主委员会□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物业公司□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8.物业服务合同签订时间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9.物业服务合同约定的服务期限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10.物业服务合同约定的物业服务费用标准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管理费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元/月/建筑平方米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其他：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11.双方约定的物业服务费用的缴纳方式和缴纳日期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按月□，缴纳日期：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按季□，缴纳日期：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其他□，缴纳日期：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12.物业服务合同是否约定拖欠物业服务费用的违约金/滞纳金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收取标准：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合同（  ）条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13.业主取得房产证日期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14.是否有代收代缴水电费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15.业主拖欠物业服务费用的类型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管理费□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二次提水费□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电梯运行费□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空调运行费□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热水费□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车位费□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16.业主拖欠物业服务费的原因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服务不到位□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无故拖欠□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17.业主拖欠物业服务费用的期间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18.业主拖欠物业服务费的数额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19.业主拖欠物业服务费的违约金数额及计算方法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有□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元，计算方法：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20.原告起诉前是否有催讨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电话催讨□   书面催讨□   其他□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21.有无协议管辖约定条款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有□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合同中第     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22.是否约定仲裁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23.本表遗漏的其他项目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50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填表人（签字、盖章）</w:t>
            </w:r>
          </w:p>
        </w:tc>
        <w:tc>
          <w:tcPr>
            <w:tcW w:w="363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原告：</w:t>
            </w:r>
          </w:p>
        </w:tc>
        <w:tc>
          <w:tcPr>
            <w:tcW w:w="24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被告/第三人：</w:t>
            </w:r>
          </w:p>
        </w:tc>
      </w:tr>
    </w:tbl>
    <w:p/>
    <w:p/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新蔡县人民法院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sz w:val="30"/>
          <w:szCs w:val="30"/>
        </w:rPr>
      </w:pPr>
      <w:r>
        <w:rPr>
          <w:rFonts w:hint="eastAsia" w:ascii="华文中宋" w:hAnsi="华文中宋" w:eastAsia="华文中宋" w:cs="华文中宋"/>
          <w:sz w:val="30"/>
          <w:szCs w:val="30"/>
        </w:rPr>
        <w:t>信用卡纠纷案件审判要素表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4039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5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提示：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1.为了帮助您更好地参加诉讼，保护您的合法权利，请填写本表。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2.本表所列各项内容都是法官查明案件事实所需，务必如实填写。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3.您在本表中所填内容属于依法向法院陈述的重要事实，不如实填写应承担由此产生的法律后果。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本表的设计系针对一般物业服务合同纠纷案件，有些内容可能与您的案件无关，您认为与案件无关的项目可以填“无”或不填；对于本表中勾选项可以在对应项打“√”；您认为另有重要内容未予列明的，可以在本表尾部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案件事实要素</w:t>
            </w:r>
          </w:p>
        </w:tc>
        <w:tc>
          <w:tcPr>
            <w:tcW w:w="4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原告填写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1.信用卡申请办理时间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2.发卡行（代码）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3.信用卡类型、卡号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4.持卡人信息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5.首笔欠款消费时间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6.欠款本金数额</w:t>
            </w:r>
          </w:p>
        </w:tc>
        <w:tc>
          <w:tcPr>
            <w:tcW w:w="4845" w:type="dxa"/>
            <w:vAlign w:val="center"/>
          </w:tcPr>
          <w:p>
            <w:pPr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元，截至时间：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7.透支利息标准</w:t>
            </w:r>
          </w:p>
        </w:tc>
        <w:tc>
          <w:tcPr>
            <w:tcW w:w="4845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（合同）第    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8.透支利息金额</w:t>
            </w:r>
          </w:p>
        </w:tc>
        <w:tc>
          <w:tcPr>
            <w:tcW w:w="4845" w:type="dxa"/>
            <w:vAlign w:val="center"/>
          </w:tcPr>
          <w:p>
            <w:pPr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元，截至时间：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9.费用标准</w:t>
            </w:r>
          </w:p>
        </w:tc>
        <w:tc>
          <w:tcPr>
            <w:tcW w:w="4845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（合同）第    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10.费用金额</w:t>
            </w:r>
          </w:p>
        </w:tc>
        <w:tc>
          <w:tcPr>
            <w:tcW w:w="4845" w:type="dxa"/>
            <w:vAlign w:val="center"/>
          </w:tcPr>
          <w:p>
            <w:pPr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元，截至时间：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11.滞纳金数额</w:t>
            </w:r>
          </w:p>
        </w:tc>
        <w:tc>
          <w:tcPr>
            <w:tcW w:w="4845" w:type="dxa"/>
            <w:vAlign w:val="center"/>
          </w:tcPr>
          <w:p>
            <w:pPr>
              <w:ind w:firstLine="1200" w:firstLineChars="5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元，截至时间：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3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12.滞纳金标准</w:t>
            </w:r>
          </w:p>
        </w:tc>
        <w:tc>
          <w:tcPr>
            <w:tcW w:w="4845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（合同）第    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13.违约金数额</w:t>
            </w:r>
          </w:p>
        </w:tc>
        <w:tc>
          <w:tcPr>
            <w:tcW w:w="4845" w:type="dxa"/>
            <w:vAlign w:val="center"/>
          </w:tcPr>
          <w:p>
            <w:pPr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元，截至时间：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14.违约金标准</w:t>
            </w:r>
          </w:p>
        </w:tc>
        <w:tc>
          <w:tcPr>
            <w:tcW w:w="4845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（合同）第    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15.年费标准</w:t>
            </w:r>
          </w:p>
        </w:tc>
        <w:tc>
          <w:tcPr>
            <w:tcW w:w="4845" w:type="dxa"/>
            <w:vAlign w:val="center"/>
          </w:tcPr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（合同）第    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16.欠年费金额</w:t>
            </w:r>
          </w:p>
        </w:tc>
        <w:tc>
          <w:tcPr>
            <w:tcW w:w="4845" w:type="dxa"/>
            <w:vAlign w:val="center"/>
          </w:tcPr>
          <w:p>
            <w:pPr>
              <w:ind w:firstLine="1440" w:firstLineChars="6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17.是否主张配偶承担责任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配偶姓名：</w:t>
            </w:r>
          </w:p>
          <w:p>
            <w:pPr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配偶身份证号码：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18.配偶一方是否在合同上签字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19.原告起诉前是否有催讨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有□  电话催讨□   书面催讨□    </w:t>
            </w:r>
          </w:p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20.是否主张实现债权的费用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费用明细：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21.有无仲裁、管辖约定条款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有□      （合同）第    条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3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22.是否被公安机关作为信用卡诈骗罪受理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23.本表遗漏的其他项目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380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填表人（签字、盖章）</w:t>
            </w:r>
          </w:p>
        </w:tc>
        <w:tc>
          <w:tcPr>
            <w:tcW w:w="484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原告：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被告/第三人：</w:t>
            </w:r>
          </w:p>
        </w:tc>
      </w:tr>
    </w:tbl>
    <w:p>
      <w:pPr>
        <w:autoSpaceDE w:val="0"/>
        <w:spacing w:line="600" w:lineRule="exac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361" w:right="1633" w:bottom="1361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pict>
        <v:shape id="文本框 1025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Style w:val="9"/>
                  </w:rPr>
                </w:pPr>
                <w:r>
                  <w:rPr>
                    <w:rFonts w:hint="eastAsia" w:ascii="Times New Roman" w:hAnsi="Times New Roman"/>
                    <w:sz w:val="28"/>
                    <w:szCs w:val="28"/>
                  </w:rPr>
                  <w:t>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9"/>
                    <w:rFonts w:ascii="Times New Roman" w:hAnsi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Times New Roman" w:hAnsi="Times New Roman"/>
                    <w:sz w:val="28"/>
                    <w:szCs w:val="28"/>
                  </w:rPr>
                  <w:t>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859EC"/>
    <w:multiLevelType w:val="singleLevel"/>
    <w:tmpl w:val="26A859EC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I5Zjk5NTNlOGUwM2M3ZTQwMzFkNWYzMTE0ZjUxZDMifQ=="/>
  </w:docVars>
  <w:rsids>
    <w:rsidRoot w:val="00FA23D6"/>
    <w:rsid w:val="00097385"/>
    <w:rsid w:val="00155B21"/>
    <w:rsid w:val="00161C71"/>
    <w:rsid w:val="00163CA4"/>
    <w:rsid w:val="00184F4A"/>
    <w:rsid w:val="001C43E3"/>
    <w:rsid w:val="0022710E"/>
    <w:rsid w:val="00251285"/>
    <w:rsid w:val="0028171D"/>
    <w:rsid w:val="00291342"/>
    <w:rsid w:val="002C439B"/>
    <w:rsid w:val="002C6EC7"/>
    <w:rsid w:val="002E47C1"/>
    <w:rsid w:val="00361520"/>
    <w:rsid w:val="00373811"/>
    <w:rsid w:val="003D7A72"/>
    <w:rsid w:val="00462FDE"/>
    <w:rsid w:val="004C2FC2"/>
    <w:rsid w:val="00561211"/>
    <w:rsid w:val="00596512"/>
    <w:rsid w:val="006C3D2C"/>
    <w:rsid w:val="006E0B87"/>
    <w:rsid w:val="00795734"/>
    <w:rsid w:val="008265AF"/>
    <w:rsid w:val="00880FB4"/>
    <w:rsid w:val="008A06E8"/>
    <w:rsid w:val="008C1D9C"/>
    <w:rsid w:val="008E4CE2"/>
    <w:rsid w:val="00A064B8"/>
    <w:rsid w:val="00A71BE3"/>
    <w:rsid w:val="00A870CB"/>
    <w:rsid w:val="00AF77BD"/>
    <w:rsid w:val="00CB188A"/>
    <w:rsid w:val="00CC0503"/>
    <w:rsid w:val="00D26357"/>
    <w:rsid w:val="00D378F8"/>
    <w:rsid w:val="00D94897"/>
    <w:rsid w:val="00DF5FE9"/>
    <w:rsid w:val="00E04D88"/>
    <w:rsid w:val="00E05276"/>
    <w:rsid w:val="00E758FC"/>
    <w:rsid w:val="00EF48CA"/>
    <w:rsid w:val="00EF50DA"/>
    <w:rsid w:val="00F33EB9"/>
    <w:rsid w:val="00FA23D6"/>
    <w:rsid w:val="04E71879"/>
    <w:rsid w:val="095C0EFA"/>
    <w:rsid w:val="0B4F74F0"/>
    <w:rsid w:val="10AB2D4C"/>
    <w:rsid w:val="16D77985"/>
    <w:rsid w:val="184907B0"/>
    <w:rsid w:val="19760C4F"/>
    <w:rsid w:val="22980417"/>
    <w:rsid w:val="275D6B12"/>
    <w:rsid w:val="27EC0417"/>
    <w:rsid w:val="289367FD"/>
    <w:rsid w:val="2CA13945"/>
    <w:rsid w:val="32586106"/>
    <w:rsid w:val="34196DAE"/>
    <w:rsid w:val="36EA4CBC"/>
    <w:rsid w:val="41ED259C"/>
    <w:rsid w:val="476D795C"/>
    <w:rsid w:val="47ED362C"/>
    <w:rsid w:val="5A3951ED"/>
    <w:rsid w:val="677B7E17"/>
    <w:rsid w:val="6AAA2146"/>
    <w:rsid w:val="6BEA0709"/>
    <w:rsid w:val="6C6C46CF"/>
    <w:rsid w:val="6DCB45E0"/>
    <w:rsid w:val="74946CEA"/>
    <w:rsid w:val="7AEE17EF"/>
    <w:rsid w:val="7BEC3554"/>
    <w:rsid w:val="7EF6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unhideWhenUsed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3"/>
    <w:autoRedefine/>
    <w:qFormat/>
    <w:uiPriority w:val="0"/>
    <w:pPr>
      <w:ind w:left="200" w:firstLine="420" w:firstLineChars="200"/>
    </w:pPr>
    <w:rPr>
      <w:rFonts w:ascii="Times New Roman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正文文本缩进 Char"/>
    <w:basedOn w:val="8"/>
    <w:link w:val="2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1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4"/>
    <w:autoRedefine/>
    <w:qFormat/>
    <w:uiPriority w:val="0"/>
    <w:rPr>
      <w:sz w:val="18"/>
      <w:szCs w:val="18"/>
    </w:rPr>
  </w:style>
  <w:style w:type="character" w:customStyle="1" w:styleId="13">
    <w:name w:val="正文首行缩进 2 Char"/>
    <w:basedOn w:val="10"/>
    <w:link w:val="5"/>
    <w:autoRedefine/>
    <w:qFormat/>
    <w:uiPriority w:val="0"/>
    <w:rPr>
      <w:rFonts w:ascii="Times New Roman"/>
    </w:rPr>
  </w:style>
  <w:style w:type="character" w:customStyle="1" w:styleId="14">
    <w:name w:val="c_tiao"/>
    <w:basedOn w:val="8"/>
    <w:autoRedefine/>
    <w:qFormat/>
    <w:uiPriority w:val="0"/>
    <w:rPr>
      <w:rFonts w:ascii="宋体" w:hAnsi="宋体" w:eastAsia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28</Pages>
  <Words>1435</Words>
  <Characters>8180</Characters>
  <Lines>68</Lines>
  <Paragraphs>19</Paragraphs>
  <TotalTime>5</TotalTime>
  <ScaleCrop>false</ScaleCrop>
  <LinksUpToDate>false</LinksUpToDate>
  <CharactersWithSpaces>9596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2024-02-02T03:00:00Z</dcterms:created>
  <dc:creator>Administrator</dc:creator>
  <cp:lastModifiedBy>马小黑</cp:lastModifiedBy>
  <cp:lastPrinted>2024-02-01T08:45:00Z</cp:lastPrinted>
  <dcterms:modified xsi:type="dcterms:W3CDTF">2024-02-02T09:39:22Z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0AE06D650F7A4B978C2850DA06EC94FD</vt:lpwstr>
  </property>
</Properties>
</file>